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48" w:rsidRPr="00D82548" w:rsidRDefault="00D82548" w:rsidP="00D82548">
      <w:pPr>
        <w:pStyle w:val="-2"/>
        <w:spacing w:before="0"/>
        <w:rPr>
          <w:color w:val="auto"/>
        </w:rPr>
      </w:pPr>
      <w:bookmarkStart w:id="0" w:name="_Toc503290572"/>
      <w:bookmarkStart w:id="1" w:name="_Toc503426365"/>
      <w:bookmarkStart w:id="2" w:name="Приложение17"/>
      <w:r w:rsidRPr="00D82548">
        <w:rPr>
          <w:color w:val="auto"/>
        </w:rPr>
        <w:t xml:space="preserve">Приложение </w:t>
      </w:r>
    </w:p>
    <w:p w:rsidR="00D82548" w:rsidRPr="00D82548" w:rsidRDefault="00D82548" w:rsidP="00D82548">
      <w:pPr>
        <w:pStyle w:val="-2"/>
        <w:spacing w:before="0"/>
        <w:rPr>
          <w:color w:val="auto"/>
        </w:rPr>
      </w:pPr>
      <w:r w:rsidRPr="00D82548">
        <w:rPr>
          <w:color w:val="auto"/>
        </w:rPr>
        <w:t>Образец ведомости дефектов</w:t>
      </w:r>
      <w:bookmarkEnd w:id="0"/>
      <w:bookmarkEnd w:id="1"/>
    </w:p>
    <w:bookmarkEnd w:id="2"/>
    <w:p w:rsidR="00D82548" w:rsidRPr="00A25036" w:rsidRDefault="00D82548" w:rsidP="00D82548"/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31"/>
        <w:gridCol w:w="1399"/>
        <w:gridCol w:w="1758"/>
        <w:gridCol w:w="1971"/>
        <w:gridCol w:w="2068"/>
        <w:gridCol w:w="1875"/>
        <w:gridCol w:w="759"/>
        <w:gridCol w:w="1946"/>
        <w:gridCol w:w="1132"/>
      </w:tblGrid>
      <w:tr w:rsidR="00D82548" w:rsidRPr="00A25036" w:rsidTr="0067598F">
        <w:trPr>
          <w:trHeight w:val="1690"/>
        </w:trPr>
        <w:tc>
          <w:tcPr>
            <w:tcW w:w="710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 xml:space="preserve">№ </w:t>
            </w:r>
          </w:p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п</w:t>
            </w:r>
            <w:r w:rsidRPr="00AF7587">
              <w:rPr>
                <w:rFonts w:ascii="Verdana" w:hAnsi="Verdana" w:cs="Times New Roman"/>
                <w:sz w:val="20"/>
                <w:szCs w:val="24"/>
              </w:rPr>
              <w:t>/</w:t>
            </w:r>
            <w:r w:rsidRPr="00A25036">
              <w:rPr>
                <w:rFonts w:ascii="Verdana" w:hAnsi="Verdana" w:cs="Times New Roman"/>
                <w:sz w:val="20"/>
                <w:szCs w:val="24"/>
              </w:rPr>
              <w:t>п</w:t>
            </w:r>
          </w:p>
        </w:tc>
        <w:tc>
          <w:tcPr>
            <w:tcW w:w="1231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Описание дефекта</w:t>
            </w:r>
          </w:p>
        </w:tc>
        <w:tc>
          <w:tcPr>
            <w:tcW w:w="1399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Категория дефекта</w:t>
            </w:r>
          </w:p>
        </w:tc>
        <w:tc>
          <w:tcPr>
            <w:tcW w:w="1758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Объем повреждения</w:t>
            </w:r>
          </w:p>
        </w:tc>
        <w:tc>
          <w:tcPr>
            <w:tcW w:w="1971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Возможные причины возникновения</w:t>
            </w:r>
          </w:p>
        </w:tc>
        <w:tc>
          <w:tcPr>
            <w:tcW w:w="2068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Эскиз (при необходимости)</w:t>
            </w:r>
          </w:p>
        </w:tc>
        <w:tc>
          <w:tcPr>
            <w:tcW w:w="1875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Рекомендации по устранению</w:t>
            </w:r>
          </w:p>
        </w:tc>
        <w:tc>
          <w:tcPr>
            <w:tcW w:w="759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Дата</w:t>
            </w:r>
          </w:p>
        </w:tc>
        <w:tc>
          <w:tcPr>
            <w:tcW w:w="1946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Ф.И.О.</w:t>
            </w:r>
          </w:p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Проверяющего специалиста</w:t>
            </w:r>
          </w:p>
        </w:tc>
        <w:tc>
          <w:tcPr>
            <w:tcW w:w="1132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Роспись</w:t>
            </w:r>
          </w:p>
        </w:tc>
      </w:tr>
      <w:tr w:rsidR="00D82548" w:rsidRPr="00A25036" w:rsidTr="0067598F">
        <w:trPr>
          <w:trHeight w:val="70"/>
        </w:trPr>
        <w:tc>
          <w:tcPr>
            <w:tcW w:w="710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1</w:t>
            </w:r>
          </w:p>
        </w:tc>
        <w:tc>
          <w:tcPr>
            <w:tcW w:w="1231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399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758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971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2068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875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759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946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132" w:type="dxa"/>
          </w:tcPr>
          <w:p w:rsidR="00D82548" w:rsidRPr="00A25036" w:rsidRDefault="00D82548" w:rsidP="0067598F">
            <w:pPr>
              <w:tabs>
                <w:tab w:val="left" w:pos="0"/>
              </w:tabs>
              <w:rPr>
                <w:rFonts w:ascii="Verdana" w:hAnsi="Verdana" w:cs="Times New Roman"/>
                <w:sz w:val="20"/>
                <w:szCs w:val="24"/>
              </w:rPr>
            </w:pPr>
          </w:p>
        </w:tc>
      </w:tr>
      <w:tr w:rsidR="00D82548" w:rsidRPr="00A25036" w:rsidTr="0067598F">
        <w:trPr>
          <w:trHeight w:val="70"/>
        </w:trPr>
        <w:tc>
          <w:tcPr>
            <w:tcW w:w="710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 w:rsidRPr="00A25036">
              <w:rPr>
                <w:rFonts w:ascii="Verdana" w:hAnsi="Verdana" w:cs="Times New Roman"/>
                <w:sz w:val="20"/>
                <w:szCs w:val="24"/>
              </w:rPr>
              <w:t>2</w:t>
            </w:r>
          </w:p>
        </w:tc>
        <w:tc>
          <w:tcPr>
            <w:tcW w:w="1231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399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758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971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2068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875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759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946" w:type="dxa"/>
          </w:tcPr>
          <w:p w:rsidR="00D82548" w:rsidRPr="00A25036" w:rsidRDefault="00D82548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132" w:type="dxa"/>
          </w:tcPr>
          <w:p w:rsidR="00D82548" w:rsidRPr="00A25036" w:rsidRDefault="00D82548" w:rsidP="0067598F">
            <w:pPr>
              <w:tabs>
                <w:tab w:val="left" w:pos="0"/>
              </w:tabs>
              <w:rPr>
                <w:rFonts w:ascii="Verdana" w:hAnsi="Verdana" w:cs="Times New Roman"/>
                <w:sz w:val="20"/>
                <w:szCs w:val="24"/>
              </w:rPr>
            </w:pPr>
          </w:p>
        </w:tc>
      </w:tr>
      <w:tr w:rsidR="00F31B3D" w:rsidRPr="00A25036" w:rsidTr="0067598F">
        <w:trPr>
          <w:trHeight w:val="70"/>
        </w:trPr>
        <w:tc>
          <w:tcPr>
            <w:tcW w:w="710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  <w:r>
              <w:rPr>
                <w:rFonts w:ascii="Verdana" w:hAnsi="Verdana" w:cs="Times New Roman"/>
                <w:sz w:val="20"/>
                <w:szCs w:val="24"/>
              </w:rPr>
              <w:t>…</w:t>
            </w:r>
            <w:bookmarkStart w:id="3" w:name="_GoBack"/>
            <w:bookmarkEnd w:id="3"/>
          </w:p>
        </w:tc>
        <w:tc>
          <w:tcPr>
            <w:tcW w:w="1231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399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758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971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2068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875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759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946" w:type="dxa"/>
          </w:tcPr>
          <w:p w:rsidR="00F31B3D" w:rsidRPr="00A25036" w:rsidRDefault="00F31B3D" w:rsidP="0067598F">
            <w:pPr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1132" w:type="dxa"/>
          </w:tcPr>
          <w:p w:rsidR="00F31B3D" w:rsidRPr="00A25036" w:rsidRDefault="00F31B3D" w:rsidP="0067598F">
            <w:pPr>
              <w:tabs>
                <w:tab w:val="left" w:pos="0"/>
              </w:tabs>
              <w:rPr>
                <w:rFonts w:ascii="Verdana" w:hAnsi="Verdana" w:cs="Times New Roman"/>
                <w:sz w:val="20"/>
                <w:szCs w:val="24"/>
              </w:rPr>
            </w:pPr>
          </w:p>
        </w:tc>
      </w:tr>
    </w:tbl>
    <w:p w:rsidR="00D82548" w:rsidRPr="00AC0A43" w:rsidRDefault="00D82548" w:rsidP="00D82548">
      <w:pPr>
        <w:spacing w:before="120" w:after="120" w:line="240" w:lineRule="auto"/>
        <w:ind w:firstLine="567"/>
        <w:jc w:val="both"/>
        <w:rPr>
          <w:rFonts w:ascii="Verdana" w:hAnsi="Verdana"/>
          <w:color w:val="2E74B5" w:themeColor="accent1" w:themeShade="BF"/>
          <w:sz w:val="24"/>
          <w:szCs w:val="24"/>
        </w:rPr>
      </w:pPr>
    </w:p>
    <w:p w:rsidR="007F3621" w:rsidRDefault="007F3621"/>
    <w:sectPr w:rsidR="007F3621" w:rsidSect="00D82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3B"/>
    <w:rsid w:val="007F3621"/>
    <w:rsid w:val="00B0363B"/>
    <w:rsid w:val="00D82548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EBE1"/>
  <w15:chartTrackingRefBased/>
  <w15:docId w15:val="{BAB4B85E-4B20-4075-B3EE-FCC717F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ГАУ - Заг2"/>
    <w:basedOn w:val="2"/>
    <w:next w:val="a"/>
    <w:link w:val="-20"/>
    <w:autoRedefine/>
    <w:qFormat/>
    <w:rsid w:val="00D82548"/>
    <w:pPr>
      <w:spacing w:before="240" w:after="120" w:line="240" w:lineRule="auto"/>
      <w:ind w:firstLine="567"/>
      <w:jc w:val="right"/>
    </w:pPr>
    <w:rPr>
      <w:rFonts w:ascii="Verdana" w:hAnsi="Verdana"/>
      <w:b/>
      <w:sz w:val="24"/>
      <w:szCs w:val="24"/>
    </w:rPr>
  </w:style>
  <w:style w:type="character" w:customStyle="1" w:styleId="-20">
    <w:name w:val="ОГАУ - Заг2 Знак"/>
    <w:basedOn w:val="20"/>
    <w:link w:val="-2"/>
    <w:rsid w:val="00D82548"/>
    <w:rPr>
      <w:rFonts w:ascii="Verdana" w:eastAsiaTheme="majorEastAsia" w:hAnsi="Verdana" w:cstheme="majorBidi"/>
      <w:b/>
      <w:color w:val="2E74B5" w:themeColor="accent1" w:themeShade="BF"/>
      <w:sz w:val="24"/>
      <w:szCs w:val="24"/>
    </w:rPr>
  </w:style>
  <w:style w:type="table" w:styleId="a3">
    <w:name w:val="Table Grid"/>
    <w:basedOn w:val="a1"/>
    <w:uiPriority w:val="39"/>
    <w:rsid w:val="00D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8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ГосЭкспертиза</dc:creator>
  <cp:keywords/>
  <dc:description/>
  <cp:lastModifiedBy>ГосЭкспертиза</cp:lastModifiedBy>
  <cp:revision>3</cp:revision>
  <dcterms:created xsi:type="dcterms:W3CDTF">2018-06-27T09:47:00Z</dcterms:created>
  <dcterms:modified xsi:type="dcterms:W3CDTF">2018-06-27T09:48:00Z</dcterms:modified>
</cp:coreProperties>
</file>